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3F7E0A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6D1B7E8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  <w:r w:rsidR="00533F4C">
        <w:t xml:space="preserve"> </w:t>
      </w:r>
    </w:p>
    <w:p w14:paraId="66894267" w14:textId="7061D4ED" w:rsidR="00533F4C" w:rsidRPr="00D577D5" w:rsidRDefault="00533F4C" w:rsidP="00533F4C">
      <w:pPr>
        <w:ind w:left="360"/>
        <w:rPr>
          <w:color w:val="00B050"/>
        </w:rPr>
      </w:pPr>
      <w:r w:rsidRPr="00D577D5">
        <w:rPr>
          <w:color w:val="00B050"/>
        </w:rPr>
        <w:t xml:space="preserve">One of the bullying situations the women described was when a homosexual kid got intimate moments with his boyfriend posted </w:t>
      </w:r>
      <w:r w:rsidR="00D577D5" w:rsidRPr="00D577D5">
        <w:rPr>
          <w:color w:val="00B050"/>
        </w:rPr>
        <w:t>online,</w:t>
      </w:r>
      <w:r w:rsidRPr="00D577D5">
        <w:rPr>
          <w:color w:val="00B050"/>
        </w:rPr>
        <w:t xml:space="preserve"> he then got made fun off constantly for a week until he jumped </w:t>
      </w:r>
      <w:proofErr w:type="gramStart"/>
      <w:r w:rsidRPr="00D577D5">
        <w:rPr>
          <w:color w:val="00B050"/>
        </w:rPr>
        <w:t>off of</w:t>
      </w:r>
      <w:proofErr w:type="gramEnd"/>
      <w:r w:rsidRPr="00D577D5">
        <w:rPr>
          <w:color w:val="00B050"/>
        </w:rPr>
        <w:t xml:space="preserve"> a bridge ending his own life.</w:t>
      </w:r>
    </w:p>
    <w:p w14:paraId="4DC2D049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3AB19D29" w:rsidR="00AB2B59" w:rsidRDefault="00AB2B59" w:rsidP="00AB2B59"/>
    <w:p w14:paraId="4AE6FF91" w14:textId="496B4122" w:rsidR="00D577D5" w:rsidRPr="00D577D5" w:rsidRDefault="00D577D5" w:rsidP="00AB2B59">
      <w:pPr>
        <w:rPr>
          <w:color w:val="00B050"/>
        </w:rPr>
      </w:pPr>
      <w:r>
        <w:t xml:space="preserve">        </w:t>
      </w:r>
      <w:r>
        <w:rPr>
          <w:color w:val="00B050"/>
        </w:rPr>
        <w:t>Talking is a big help when it comes to these situations, setting up rooms in schools where people feel safe and can speak up has been proven to stop bullying and save lives.</w:t>
      </w:r>
      <w:bookmarkStart w:id="0" w:name="_GoBack"/>
      <w:bookmarkEnd w:id="0"/>
    </w:p>
    <w:p w14:paraId="3F618233" w14:textId="29196AAA" w:rsidR="00533F4C" w:rsidRDefault="00533F4C" w:rsidP="00AB2B59">
      <w:r>
        <w:t xml:space="preserve">       </w:t>
      </w:r>
    </w:p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4716D8C0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</w:t>
      </w:r>
      <w:r w:rsidR="00D577D5">
        <w:t>?</w:t>
      </w:r>
    </w:p>
    <w:p w14:paraId="52861FC1" w14:textId="668125A9" w:rsidR="00D577D5" w:rsidRPr="00D577D5" w:rsidRDefault="00D577D5" w:rsidP="00D577D5">
      <w:pPr>
        <w:pStyle w:val="ListParagraph"/>
        <w:rPr>
          <w:color w:val="00B050"/>
        </w:rPr>
      </w:pPr>
      <w:r>
        <w:rPr>
          <w:color w:val="00B050"/>
        </w:rPr>
        <w:t>A digital leader is someone who leads the way in issues and speaks up online. He or she is someone who would use there online power for a good cause.</w:t>
      </w:r>
    </w:p>
    <w:p w14:paraId="6CFA6501" w14:textId="77777777" w:rsidR="00D577D5" w:rsidRDefault="00D577D5" w:rsidP="00D577D5">
      <w:pPr>
        <w:ind w:left="360"/>
      </w:pPr>
    </w:p>
    <w:p w14:paraId="20FF8883" w14:textId="2C797E67" w:rsidR="00D5620C" w:rsidRDefault="00D5620C">
      <w:pPr>
        <w:spacing w:after="160" w:line="259" w:lineRule="auto"/>
      </w:pP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08B7" w14:textId="77777777" w:rsidR="003F7E0A" w:rsidRDefault="003F7E0A" w:rsidP="00D5620C">
      <w:pPr>
        <w:spacing w:line="240" w:lineRule="auto"/>
      </w:pPr>
      <w:r>
        <w:separator/>
      </w:r>
    </w:p>
  </w:endnote>
  <w:endnote w:type="continuationSeparator" w:id="0">
    <w:p w14:paraId="5366C826" w14:textId="77777777" w:rsidR="003F7E0A" w:rsidRDefault="003F7E0A" w:rsidP="00D5620C">
      <w:pPr>
        <w:spacing w:line="240" w:lineRule="auto"/>
      </w:pPr>
      <w:r>
        <w:continuationSeparator/>
      </w:r>
    </w:p>
  </w:endnote>
  <w:endnote w:type="continuationNotice" w:id="1">
    <w:p w14:paraId="485A818B" w14:textId="77777777" w:rsidR="003F7E0A" w:rsidRDefault="003F7E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E3D2" w14:textId="77777777" w:rsidR="003F7E0A" w:rsidRDefault="003F7E0A" w:rsidP="00D5620C">
      <w:pPr>
        <w:spacing w:line="240" w:lineRule="auto"/>
      </w:pPr>
      <w:r>
        <w:separator/>
      </w:r>
    </w:p>
  </w:footnote>
  <w:footnote w:type="continuationSeparator" w:id="0">
    <w:p w14:paraId="0F0A05B5" w14:textId="77777777" w:rsidR="003F7E0A" w:rsidRDefault="003F7E0A" w:rsidP="00D5620C">
      <w:pPr>
        <w:spacing w:line="240" w:lineRule="auto"/>
      </w:pPr>
      <w:r>
        <w:continuationSeparator/>
      </w:r>
    </w:p>
  </w:footnote>
  <w:footnote w:type="continuationNotice" w:id="1">
    <w:p w14:paraId="4FA8118A" w14:textId="77777777" w:rsidR="003F7E0A" w:rsidRDefault="003F7E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3F7E0A"/>
    <w:rsid w:val="00533F4C"/>
    <w:rsid w:val="005438FE"/>
    <w:rsid w:val="00562D3C"/>
    <w:rsid w:val="005A5CF9"/>
    <w:rsid w:val="005F6271"/>
    <w:rsid w:val="00613B57"/>
    <w:rsid w:val="0069560E"/>
    <w:rsid w:val="006C014C"/>
    <w:rsid w:val="006D29D0"/>
    <w:rsid w:val="006D4983"/>
    <w:rsid w:val="006D6602"/>
    <w:rsid w:val="006E1274"/>
    <w:rsid w:val="00720ADF"/>
    <w:rsid w:val="00723995"/>
    <w:rsid w:val="00756002"/>
    <w:rsid w:val="0076263A"/>
    <w:rsid w:val="007630DA"/>
    <w:rsid w:val="008264CB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BE7EFD"/>
    <w:rsid w:val="00C146D8"/>
    <w:rsid w:val="00C23FFE"/>
    <w:rsid w:val="00C43891"/>
    <w:rsid w:val="00C615E0"/>
    <w:rsid w:val="00C61709"/>
    <w:rsid w:val="00C648FB"/>
    <w:rsid w:val="00CF7785"/>
    <w:rsid w:val="00D03F1A"/>
    <w:rsid w:val="00D25D43"/>
    <w:rsid w:val="00D5620C"/>
    <w:rsid w:val="00D577D5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3D9C2A0B55C439908A4E0C3E22E45" ma:contentTypeVersion="5" ma:contentTypeDescription="Create a new document." ma:contentTypeScope="" ma:versionID="c4458f9c2471cbbf5c51115810b7f144">
  <xsd:schema xmlns:xsd="http://www.w3.org/2001/XMLSchema" xmlns:xs="http://www.w3.org/2001/XMLSchema" xmlns:p="http://schemas.microsoft.com/office/2006/metadata/properties" xmlns:ns3="3c2348b2-c072-4050-826a-8df487f31692" xmlns:ns4="4b7eb17f-71de-4dea-97ac-f2aea24856fb" targetNamespace="http://schemas.microsoft.com/office/2006/metadata/properties" ma:root="true" ma:fieldsID="06a166dbf53781cc809ced30bfdb5b5e" ns3:_="" ns4:_="">
    <xsd:import namespace="3c2348b2-c072-4050-826a-8df487f31692"/>
    <xsd:import namespace="4b7eb17f-71de-4dea-97ac-f2aea2485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348b2-c072-4050-826a-8df487f31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b17f-71de-4dea-97ac-f2aea248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8B4D9-1F4C-43C4-ABA6-0E2F1C80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348b2-c072-4050-826a-8df487f31692"/>
    <ds:schemaRef ds:uri="4b7eb17f-71de-4dea-97ac-f2aea2485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0C098-1DE6-44EF-91C1-860055A7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136S-Raeside, Kyle</cp:lastModifiedBy>
  <cp:revision>2</cp:revision>
  <dcterms:created xsi:type="dcterms:W3CDTF">2019-12-18T18:58:00Z</dcterms:created>
  <dcterms:modified xsi:type="dcterms:W3CDTF">2019-12-18T18:58:00Z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0x0101006683D9C2A0B55C439908A4E0C3E22E45</vt:lpwstr>
  </property>
</Properties>
</file>