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AC6C99">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7777777"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4DC2D049" w14:textId="3C77F7D6" w:rsidR="00D5620C" w:rsidRDefault="00D5620C"/>
    <w:p w14:paraId="616BAE13" w14:textId="59BE4052" w:rsidR="009A2202" w:rsidRDefault="009A2202">
      <w:r>
        <w:t>One of the situations they covered was ghosting. Ghosting is when your friend, or someone you thought was your friend, completely cuts off all online contact with you. They stop responding to your texts, snaps, messages and calls, and ignore you in real life as well instead of trying to work out the issue. It’s a popular form of bullying/cyberbullying nowadays, and people usually use it when there is a shift or upheaval among a group of friends.</w:t>
      </w:r>
    </w:p>
    <w:p w14:paraId="45BD4D65" w14:textId="77777777" w:rsidR="00D5620C" w:rsidRDefault="00D5620C"/>
    <w:p w14:paraId="0A4F0378" w14:textId="77777777" w:rsidR="00D5620C" w:rsidRDefault="00D5620C"/>
    <w:p w14:paraId="1444DC07" w14:textId="77777777" w:rsidR="00D5620C" w:rsidRDefault="00D5620C"/>
    <w:p w14:paraId="6981C082" w14:textId="77777777" w:rsidR="00D5620C" w:rsidRDefault="00D5620C"/>
    <w:p w14:paraId="31C31F42" w14:textId="77777777" w:rsidR="00D5620C" w:rsidRDefault="00D5620C"/>
    <w:p w14:paraId="2592ED43" w14:textId="55AA51FF" w:rsidR="00D5620C" w:rsidRDefault="00D5620C" w:rsidP="0038076D">
      <w:pPr>
        <w:pStyle w:val="ListParagraph"/>
        <w:numPr>
          <w:ilvl w:val="0"/>
          <w:numId w:val="2"/>
        </w:numPr>
      </w:pPr>
      <w:r>
        <w:t>What strategies does the resource show to deal with these types of situations?</w:t>
      </w:r>
    </w:p>
    <w:p w14:paraId="0218875F" w14:textId="2BE8ED96" w:rsidR="00AB2B59" w:rsidRDefault="00AB2B59" w:rsidP="00AB2B59"/>
    <w:p w14:paraId="21EF702E" w14:textId="7D6A155A" w:rsidR="009A2202" w:rsidRDefault="009A2202" w:rsidP="00AB2B59">
      <w:r>
        <w:t xml:space="preserve">They said instead of going with the old standby that if they are ignoring you, they aren’t your true friends consider having a </w:t>
      </w:r>
      <w:r w:rsidR="005264A2">
        <w:t>real-life</w:t>
      </w:r>
      <w:r>
        <w:t xml:space="preserve"> conversation with them, face to face. It will be better if you can confront them where there is no place to hide or not respond, and you might be able to work things out and fix the issue. I that still seems like too much to handle, stop trying to get replies from them. The </w:t>
      </w:r>
      <w:proofErr w:type="spellStart"/>
      <w:r>
        <w:t>ghosters</w:t>
      </w:r>
      <w:proofErr w:type="spellEnd"/>
      <w:r>
        <w:t xml:space="preserve"> may come around but they also may not, </w:t>
      </w:r>
      <w:r w:rsidR="005264A2">
        <w:t>so it’s probably time to move on.</w:t>
      </w:r>
    </w:p>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120A641" w14:textId="77777777" w:rsidR="005A5CF9" w:rsidRDefault="005A5CF9" w:rsidP="00AB2B59"/>
    <w:p w14:paraId="22ABB1C6" w14:textId="2FCFB566" w:rsidR="00AB2B59" w:rsidRDefault="00AB2B59" w:rsidP="00AB2B59"/>
    <w:p w14:paraId="4E6ED3EF" w14:textId="35CE23EE" w:rsidR="00AB2B59" w:rsidRDefault="002B5D88" w:rsidP="002B5D88">
      <w:pPr>
        <w:pStyle w:val="ListParagraph"/>
        <w:numPr>
          <w:ilvl w:val="0"/>
          <w:numId w:val="2"/>
        </w:numPr>
      </w:pPr>
      <w:r>
        <w:t>In your own words, what do you think it means to be a Digital Leader?</w:t>
      </w:r>
    </w:p>
    <w:p w14:paraId="20FF8883" w14:textId="69C21D5F" w:rsidR="00D5620C" w:rsidRDefault="00D5620C">
      <w:pPr>
        <w:spacing w:after="160" w:line="259" w:lineRule="auto"/>
      </w:pPr>
    </w:p>
    <w:p w14:paraId="56EDB321" w14:textId="46102E4A" w:rsidR="005264A2" w:rsidRDefault="005264A2">
      <w:pPr>
        <w:spacing w:after="160" w:line="259" w:lineRule="auto"/>
      </w:pPr>
      <w:r>
        <w:t xml:space="preserve">To me, being a digital leader means to be a role model for others with what you say and post online. Being responsible and respectful to others online shows that you are also responsible and respectful in real life too, and showing others that you don’t need to be rude or post inappropriate things online is helpful for younger kids so that they use the internet and social media responsibly. Its easy for things that you did or said that were rude online in your past to catch up with you in life and cause major problems, so using the digital world for good and being positive online is the much better option. </w:t>
      </w:r>
      <w:bookmarkStart w:id="0" w:name="_GoBack"/>
      <w:bookmarkEnd w:id="0"/>
    </w:p>
    <w:sectPr w:rsidR="005264A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20560A"/>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264A2"/>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A2202"/>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621CC"/>
    <w:rsid w:val="00CF7785"/>
    <w:rsid w:val="00D03F1A"/>
    <w:rsid w:val="00D25D43"/>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2.xml><?xml version="1.0" encoding="utf-8"?>
<ds:datastoreItem xmlns:ds="http://schemas.openxmlformats.org/officeDocument/2006/customXml" ds:itemID="{BB82C46A-4443-455F-979D-A524D3F889FD}">
  <ds:schemaRefs>
    <ds:schemaRef ds:uri="c1a37410-53c2-4edc-a72a-ab7ece41e98f"/>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efc27453-f191-4f5a-ba72-9ca991b25cca"/>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2D441-0BB0-443C-8702-9EC15111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136S-Vlek, Isabel</cp:lastModifiedBy>
  <cp:revision>2</cp:revision>
  <dcterms:created xsi:type="dcterms:W3CDTF">2019-11-27T19:03:00Z</dcterms:created>
  <dcterms:modified xsi:type="dcterms:W3CDTF">2019-11-27T19:03:00Z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